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CBF" w:rsidRPr="00325CBF" w:rsidRDefault="00A943EF" w:rsidP="00325CB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25CBF">
        <w:rPr>
          <w:rFonts w:ascii="Arial" w:hAnsi="Arial" w:cs="Arial"/>
          <w:b/>
          <w:sz w:val="24"/>
          <w:szCs w:val="24"/>
          <w:u w:val="single"/>
        </w:rPr>
        <w:t>MODALIDAD DE PAGO</w:t>
      </w:r>
      <w:r w:rsidR="00E07C86" w:rsidRPr="00325CBF">
        <w:rPr>
          <w:rFonts w:ascii="Arial" w:hAnsi="Arial" w:cs="Arial"/>
          <w:b/>
          <w:sz w:val="24"/>
          <w:szCs w:val="24"/>
          <w:u w:val="single"/>
        </w:rPr>
        <w:t xml:space="preserve"> PASANTIAS NACIONALES</w:t>
      </w:r>
    </w:p>
    <w:p w:rsidR="00A943EF" w:rsidRPr="00325CBF" w:rsidRDefault="00E07C86" w:rsidP="00325CBF">
      <w:pPr>
        <w:jc w:val="center"/>
        <w:rPr>
          <w:rFonts w:ascii="Arial" w:hAnsi="Arial" w:cs="Arial"/>
          <w:b/>
          <w:sz w:val="24"/>
          <w:szCs w:val="24"/>
        </w:rPr>
      </w:pPr>
      <w:r w:rsidRPr="00325CBF">
        <w:rPr>
          <w:rFonts w:ascii="Arial" w:hAnsi="Arial" w:cs="Arial"/>
          <w:b/>
          <w:sz w:val="24"/>
          <w:szCs w:val="24"/>
          <w:u w:val="single"/>
        </w:rPr>
        <w:t>PARA MIEMBROS DE LA CARRERA DEL PERSONAL DE APOYO</w:t>
      </w:r>
    </w:p>
    <w:p w:rsidR="00E07C86" w:rsidRPr="00325CBF" w:rsidRDefault="00E07C86" w:rsidP="00A943EF">
      <w:pPr>
        <w:jc w:val="both"/>
        <w:rPr>
          <w:rFonts w:ascii="Arial" w:hAnsi="Arial" w:cs="Arial"/>
          <w:b/>
          <w:sz w:val="24"/>
          <w:szCs w:val="24"/>
        </w:rPr>
      </w:pPr>
    </w:p>
    <w:p w:rsidR="006B4403" w:rsidRPr="00325CBF" w:rsidRDefault="00D24F15" w:rsidP="00A943EF">
      <w:pPr>
        <w:jc w:val="both"/>
        <w:rPr>
          <w:rFonts w:ascii="Arial" w:hAnsi="Arial" w:cs="Arial"/>
          <w:sz w:val="24"/>
          <w:szCs w:val="24"/>
        </w:rPr>
      </w:pPr>
      <w:r w:rsidRPr="00325CBF">
        <w:rPr>
          <w:rFonts w:ascii="Arial" w:hAnsi="Arial" w:cs="Arial"/>
          <w:b/>
          <w:sz w:val="24"/>
          <w:szCs w:val="24"/>
        </w:rPr>
        <w:t>ESTIPENDIO MENSUAL</w:t>
      </w:r>
      <w:r w:rsidRPr="00325CBF">
        <w:rPr>
          <w:rFonts w:ascii="Arial" w:hAnsi="Arial" w:cs="Arial"/>
          <w:sz w:val="24"/>
          <w:szCs w:val="24"/>
        </w:rPr>
        <w:t xml:space="preserve">: </w:t>
      </w:r>
      <w:r w:rsidR="00141BB6" w:rsidRPr="00325CBF">
        <w:rPr>
          <w:rFonts w:ascii="Arial" w:hAnsi="Arial" w:cs="Arial"/>
          <w:sz w:val="24"/>
          <w:szCs w:val="24"/>
        </w:rPr>
        <w:t xml:space="preserve">El beneficiario percibirá el estipendio </w:t>
      </w:r>
      <w:r w:rsidRPr="00325CBF">
        <w:rPr>
          <w:rFonts w:ascii="Arial" w:hAnsi="Arial" w:cs="Arial"/>
          <w:sz w:val="24"/>
          <w:szCs w:val="24"/>
        </w:rPr>
        <w:t>m</w:t>
      </w:r>
      <w:r w:rsidR="006B4403" w:rsidRPr="00325CBF">
        <w:rPr>
          <w:rFonts w:ascii="Arial" w:hAnsi="Arial" w:cs="Arial"/>
          <w:sz w:val="24"/>
          <w:szCs w:val="24"/>
        </w:rPr>
        <w:t>e</w:t>
      </w:r>
      <w:r w:rsidRPr="00325CBF">
        <w:rPr>
          <w:rFonts w:ascii="Arial" w:hAnsi="Arial" w:cs="Arial"/>
          <w:sz w:val="24"/>
          <w:szCs w:val="24"/>
        </w:rPr>
        <w:t>nsual equivalente a una beca P</w:t>
      </w:r>
      <w:r w:rsidR="00141BB6" w:rsidRPr="00325CBF">
        <w:rPr>
          <w:rFonts w:ascii="Arial" w:hAnsi="Arial" w:cs="Arial"/>
          <w:sz w:val="24"/>
          <w:szCs w:val="24"/>
        </w:rPr>
        <w:t>ostdoctoral interna del C</w:t>
      </w:r>
      <w:r w:rsidR="00974F45" w:rsidRPr="00325CBF">
        <w:rPr>
          <w:rFonts w:ascii="Arial" w:hAnsi="Arial" w:cs="Arial"/>
          <w:sz w:val="24"/>
          <w:szCs w:val="24"/>
        </w:rPr>
        <w:t>ONICET</w:t>
      </w:r>
      <w:r w:rsidR="00141BB6" w:rsidRPr="00325CBF">
        <w:rPr>
          <w:rFonts w:ascii="Arial" w:hAnsi="Arial" w:cs="Arial"/>
          <w:sz w:val="24"/>
          <w:szCs w:val="24"/>
        </w:rPr>
        <w:t xml:space="preserve"> según el lugar donde se desarrollarán las tareas de la pasantía. Si la pasantía fuera menos a un (1) mes, se abonará el monto proporcional.</w:t>
      </w:r>
    </w:p>
    <w:p w:rsidR="006B4403" w:rsidRPr="00325CBF" w:rsidRDefault="00005B3D" w:rsidP="00A943EF">
      <w:pPr>
        <w:jc w:val="both"/>
        <w:rPr>
          <w:rFonts w:ascii="Arial" w:hAnsi="Arial" w:cs="Arial"/>
          <w:sz w:val="24"/>
          <w:szCs w:val="24"/>
        </w:rPr>
      </w:pPr>
      <w:r w:rsidRPr="00325CBF">
        <w:rPr>
          <w:rFonts w:ascii="Arial" w:hAnsi="Arial" w:cs="Arial"/>
          <w:color w:val="2C363A"/>
          <w:sz w:val="24"/>
          <w:szCs w:val="24"/>
          <w:shd w:val="clear" w:color="auto" w:fill="FFFFFF"/>
        </w:rPr>
        <w:t>Los estipendios de las becas se encuentran publicados en </w:t>
      </w:r>
      <w:hyperlink r:id="rId4" w:tgtFrame="_blank" w:history="1">
        <w:r w:rsidRPr="00325CBF">
          <w:rPr>
            <w:rStyle w:val="Hipervnculo"/>
            <w:rFonts w:ascii="Arial" w:hAnsi="Arial" w:cs="Arial"/>
            <w:color w:val="008ACC"/>
            <w:sz w:val="24"/>
            <w:szCs w:val="24"/>
            <w:shd w:val="clear" w:color="auto" w:fill="FFFFFF"/>
          </w:rPr>
          <w:t>https://www.conicet.gov.ar/becario/descripcion-2/</w:t>
        </w:r>
      </w:hyperlink>
    </w:p>
    <w:p w:rsidR="00141BB6" w:rsidRPr="00325CBF" w:rsidRDefault="00141BB6" w:rsidP="00A943EF">
      <w:pPr>
        <w:jc w:val="both"/>
        <w:rPr>
          <w:rFonts w:ascii="Arial" w:hAnsi="Arial" w:cs="Arial"/>
          <w:sz w:val="24"/>
          <w:szCs w:val="24"/>
        </w:rPr>
      </w:pPr>
      <w:r w:rsidRPr="00325CBF">
        <w:rPr>
          <w:rFonts w:ascii="Arial" w:hAnsi="Arial" w:cs="Arial"/>
          <w:sz w:val="24"/>
          <w:szCs w:val="24"/>
        </w:rPr>
        <w:t>Los montos asignados serán depositados en la misma cuenta bancaria donde percibe su salario como miembro de la CPA en un único pago al inicio de su pasantía</w:t>
      </w:r>
      <w:r w:rsidR="00D24F15" w:rsidRPr="00325CBF">
        <w:rPr>
          <w:rFonts w:ascii="Arial" w:hAnsi="Arial" w:cs="Arial"/>
          <w:sz w:val="24"/>
          <w:szCs w:val="24"/>
        </w:rPr>
        <w:t>, siempre que el beneficiario remita a la Coordinación de Becas la documentación que se le solicite dentro de los plazos establecidos.</w:t>
      </w:r>
    </w:p>
    <w:p w:rsidR="00E07C86" w:rsidRPr="00325CBF" w:rsidRDefault="00E07C86" w:rsidP="00005B3D">
      <w:pPr>
        <w:jc w:val="both"/>
        <w:rPr>
          <w:rFonts w:ascii="Arial" w:hAnsi="Arial" w:cs="Arial"/>
          <w:b/>
          <w:sz w:val="24"/>
          <w:szCs w:val="24"/>
        </w:rPr>
      </w:pPr>
    </w:p>
    <w:p w:rsidR="00E07C86" w:rsidRPr="00325CBF" w:rsidRDefault="00005B3D" w:rsidP="00E07C86">
      <w:pPr>
        <w:jc w:val="both"/>
        <w:rPr>
          <w:rFonts w:ascii="Arial" w:hAnsi="Arial" w:cs="Arial"/>
          <w:sz w:val="24"/>
          <w:szCs w:val="24"/>
        </w:rPr>
      </w:pPr>
      <w:r w:rsidRPr="00325CBF">
        <w:rPr>
          <w:rFonts w:ascii="Arial" w:hAnsi="Arial" w:cs="Arial"/>
          <w:b/>
          <w:sz w:val="24"/>
          <w:szCs w:val="24"/>
        </w:rPr>
        <w:t>GASTOS DE TRASLADO IDA Y VUELTA</w:t>
      </w:r>
      <w:r w:rsidRPr="00325CBF">
        <w:rPr>
          <w:rFonts w:ascii="Arial" w:hAnsi="Arial" w:cs="Arial"/>
          <w:sz w:val="24"/>
          <w:szCs w:val="24"/>
        </w:rPr>
        <w:t xml:space="preserve">: </w:t>
      </w:r>
      <w:r w:rsidR="00E07C86" w:rsidRPr="00325CBF">
        <w:rPr>
          <w:rFonts w:ascii="Arial" w:hAnsi="Arial" w:cs="Arial"/>
          <w:sz w:val="24"/>
          <w:szCs w:val="24"/>
        </w:rPr>
        <w:t xml:space="preserve">El beneficiario deberá presentar un (1) presupuesto de pasaje ida y vuelta en compañías aérea o terrestres, con las siguientes características: </w:t>
      </w:r>
    </w:p>
    <w:p w:rsidR="00E07C86" w:rsidRPr="00325CBF" w:rsidRDefault="00E07C86" w:rsidP="00E07C86">
      <w:pPr>
        <w:jc w:val="both"/>
        <w:rPr>
          <w:rFonts w:ascii="Arial" w:hAnsi="Arial" w:cs="Arial"/>
          <w:sz w:val="24"/>
          <w:szCs w:val="24"/>
        </w:rPr>
      </w:pPr>
      <w:r w:rsidRPr="00325CBF">
        <w:rPr>
          <w:rFonts w:ascii="Arial" w:hAnsi="Arial" w:cs="Arial"/>
          <w:sz w:val="24"/>
          <w:szCs w:val="24"/>
        </w:rPr>
        <w:t>*Clase económica o turista.</w:t>
      </w:r>
    </w:p>
    <w:p w:rsidR="00E07C86" w:rsidRPr="00325CBF" w:rsidRDefault="00E07C86" w:rsidP="00E07C86">
      <w:pPr>
        <w:jc w:val="both"/>
        <w:rPr>
          <w:rFonts w:ascii="Arial" w:hAnsi="Arial" w:cs="Arial"/>
          <w:sz w:val="24"/>
          <w:szCs w:val="24"/>
        </w:rPr>
      </w:pPr>
      <w:r w:rsidRPr="00325CBF">
        <w:rPr>
          <w:rFonts w:ascii="Arial" w:hAnsi="Arial" w:cs="Arial"/>
          <w:sz w:val="24"/>
          <w:szCs w:val="24"/>
        </w:rPr>
        <w:t xml:space="preserve">*Pago en efectivo </w:t>
      </w:r>
      <w:r w:rsidR="00FC112E" w:rsidRPr="00325CBF">
        <w:rPr>
          <w:rFonts w:ascii="Arial" w:hAnsi="Arial" w:cs="Arial"/>
          <w:sz w:val="24"/>
          <w:szCs w:val="24"/>
        </w:rPr>
        <w:t>o en 1 cuota con tarjeta de crédito. No se abonarán adicionales por el pago en cuotas.</w:t>
      </w:r>
    </w:p>
    <w:p w:rsidR="00E07C86" w:rsidRPr="00325CBF" w:rsidRDefault="00E07C86" w:rsidP="00E07C86">
      <w:pPr>
        <w:jc w:val="both"/>
        <w:rPr>
          <w:rFonts w:ascii="Arial" w:hAnsi="Arial" w:cs="Arial"/>
          <w:sz w:val="24"/>
          <w:szCs w:val="24"/>
        </w:rPr>
      </w:pPr>
      <w:r w:rsidRPr="00325CBF">
        <w:rPr>
          <w:rFonts w:ascii="Arial" w:hAnsi="Arial" w:cs="Arial"/>
          <w:sz w:val="24"/>
          <w:szCs w:val="24"/>
        </w:rPr>
        <w:t>*Descripción completa de los tramos a realizar (desde la Ciudad donde se encuentra su lugar de trabajo de CPA habitual la Ciudad/Localidad donde se encuentra el lugar de trabajo autorizado para la pasantía). Deberá incluirse las fechas y horas de partida correspondientes a cada tramo. La tolerancia de las fechas de viaje es hasta 48hs. antes del inicio de la pasantía y hasta 48hs. después de finalizada la misma.</w:t>
      </w:r>
    </w:p>
    <w:p w:rsidR="00E07C86" w:rsidRPr="00325CBF" w:rsidRDefault="00E07C86" w:rsidP="00E07C86">
      <w:pPr>
        <w:jc w:val="both"/>
        <w:rPr>
          <w:rFonts w:ascii="Arial" w:hAnsi="Arial" w:cs="Arial"/>
          <w:sz w:val="24"/>
          <w:szCs w:val="24"/>
        </w:rPr>
      </w:pPr>
      <w:r w:rsidRPr="00325CBF">
        <w:rPr>
          <w:rFonts w:ascii="Arial" w:hAnsi="Arial" w:cs="Arial"/>
          <w:sz w:val="24"/>
          <w:szCs w:val="24"/>
        </w:rPr>
        <w:t xml:space="preserve">*El presupuesto podrá ser emitido por Agencia de Viajes o enviar captura de pantalla de agencias con venta </w:t>
      </w:r>
      <w:proofErr w:type="spellStart"/>
      <w:r w:rsidRPr="00325CBF">
        <w:rPr>
          <w:rFonts w:ascii="Arial" w:hAnsi="Arial" w:cs="Arial"/>
          <w:sz w:val="24"/>
          <w:szCs w:val="24"/>
        </w:rPr>
        <w:t>on</w:t>
      </w:r>
      <w:proofErr w:type="spellEnd"/>
      <w:r w:rsidRPr="00325CBF">
        <w:rPr>
          <w:rFonts w:ascii="Arial" w:hAnsi="Arial" w:cs="Arial"/>
          <w:sz w:val="24"/>
          <w:szCs w:val="24"/>
        </w:rPr>
        <w:t xml:space="preserve"> line.</w:t>
      </w:r>
    </w:p>
    <w:p w:rsidR="00E07C86" w:rsidRPr="00325CBF" w:rsidRDefault="00E07C86" w:rsidP="00E07C86">
      <w:pPr>
        <w:jc w:val="both"/>
        <w:rPr>
          <w:rFonts w:ascii="Arial" w:hAnsi="Arial" w:cs="Arial"/>
          <w:sz w:val="24"/>
          <w:szCs w:val="24"/>
        </w:rPr>
      </w:pPr>
      <w:r w:rsidRPr="00325CBF">
        <w:rPr>
          <w:rFonts w:ascii="Arial" w:hAnsi="Arial" w:cs="Arial"/>
          <w:sz w:val="24"/>
          <w:szCs w:val="24"/>
        </w:rPr>
        <w:t>*Incluir los montos correspondientes a tasas de aeropuerto e impuestos.</w:t>
      </w:r>
    </w:p>
    <w:p w:rsidR="00E07C86" w:rsidRPr="00325CBF" w:rsidRDefault="00E07C86" w:rsidP="00E07C86">
      <w:pPr>
        <w:jc w:val="both"/>
        <w:rPr>
          <w:rFonts w:ascii="Arial" w:hAnsi="Arial" w:cs="Arial"/>
          <w:sz w:val="24"/>
          <w:szCs w:val="24"/>
        </w:rPr>
      </w:pPr>
      <w:r w:rsidRPr="00325CBF">
        <w:rPr>
          <w:rFonts w:ascii="Arial" w:hAnsi="Arial" w:cs="Arial"/>
          <w:sz w:val="24"/>
          <w:szCs w:val="24"/>
        </w:rPr>
        <w:t>*El presupuesto deberá incluir equipaje.</w:t>
      </w:r>
    </w:p>
    <w:p w:rsidR="00E07C86" w:rsidRPr="00325CBF" w:rsidRDefault="00E07C86" w:rsidP="00E07C86">
      <w:pPr>
        <w:jc w:val="both"/>
        <w:rPr>
          <w:rFonts w:ascii="Arial" w:hAnsi="Arial" w:cs="Arial"/>
          <w:sz w:val="24"/>
          <w:szCs w:val="24"/>
        </w:rPr>
      </w:pPr>
      <w:r w:rsidRPr="00325CBF">
        <w:rPr>
          <w:rFonts w:ascii="Arial" w:hAnsi="Arial" w:cs="Arial"/>
          <w:sz w:val="24"/>
          <w:szCs w:val="24"/>
        </w:rPr>
        <w:t>En caso de realizar la compra del pasaje (ida y vuelta) con fondos propios deberá presentar la factura de compra del pasaje para su reintegro junto a los tickets electrónicos. En este caso NO será necesaria la presentación del presupuesto.</w:t>
      </w:r>
    </w:p>
    <w:p w:rsidR="00005B3D" w:rsidRPr="00325CBF" w:rsidRDefault="00005B3D" w:rsidP="00005B3D">
      <w:pPr>
        <w:jc w:val="both"/>
        <w:rPr>
          <w:rFonts w:ascii="Arial" w:hAnsi="Arial" w:cs="Arial"/>
          <w:sz w:val="24"/>
          <w:szCs w:val="24"/>
        </w:rPr>
      </w:pPr>
      <w:r w:rsidRPr="00325CBF">
        <w:rPr>
          <w:rFonts w:ascii="Arial" w:hAnsi="Arial" w:cs="Arial"/>
          <w:sz w:val="24"/>
          <w:szCs w:val="24"/>
        </w:rPr>
        <w:t>El monto c</w:t>
      </w:r>
      <w:r w:rsidR="00974F45" w:rsidRPr="00325CBF">
        <w:rPr>
          <w:rFonts w:ascii="Arial" w:hAnsi="Arial" w:cs="Arial"/>
          <w:sz w:val="24"/>
          <w:szCs w:val="24"/>
        </w:rPr>
        <w:t>orrespondiente al presupuesto y/o comprobante de pago/factura</w:t>
      </w:r>
      <w:r w:rsidRPr="00325CBF">
        <w:rPr>
          <w:rFonts w:ascii="Arial" w:hAnsi="Arial" w:cs="Arial"/>
          <w:sz w:val="24"/>
          <w:szCs w:val="24"/>
        </w:rPr>
        <w:t xml:space="preserve"> presentado será depositado junto a los montos asignados en concepto de estipendio, siempre que el beneficiario remita a la Coordinación de Becas la documentación que se le solicite dentro de los plazos establecidos.</w:t>
      </w:r>
    </w:p>
    <w:p w:rsidR="00E07C86" w:rsidRPr="00325CBF" w:rsidRDefault="00E07C86" w:rsidP="00A943EF">
      <w:pPr>
        <w:jc w:val="both"/>
        <w:rPr>
          <w:rFonts w:ascii="Arial" w:hAnsi="Arial" w:cs="Arial"/>
          <w:b/>
          <w:sz w:val="24"/>
          <w:szCs w:val="24"/>
        </w:rPr>
      </w:pPr>
    </w:p>
    <w:p w:rsidR="00005B3D" w:rsidRPr="00325CBF" w:rsidRDefault="00005B3D" w:rsidP="00A943EF">
      <w:pPr>
        <w:jc w:val="both"/>
        <w:rPr>
          <w:rFonts w:ascii="Arial" w:hAnsi="Arial" w:cs="Arial"/>
          <w:sz w:val="24"/>
          <w:szCs w:val="24"/>
        </w:rPr>
      </w:pPr>
      <w:r w:rsidRPr="00325CBF">
        <w:rPr>
          <w:rFonts w:ascii="Arial" w:hAnsi="Arial" w:cs="Arial"/>
          <w:b/>
          <w:sz w:val="24"/>
          <w:szCs w:val="24"/>
        </w:rPr>
        <w:lastRenderedPageBreak/>
        <w:t>COBERTURA ART</w:t>
      </w:r>
      <w:r w:rsidRPr="00325CBF">
        <w:rPr>
          <w:rFonts w:ascii="Arial" w:hAnsi="Arial" w:cs="Arial"/>
          <w:sz w:val="24"/>
          <w:szCs w:val="24"/>
        </w:rPr>
        <w:t xml:space="preserve">: El CONICET tramitará la cobertura para su ART durante el periodo autorizado para su pasantía previo control de la documental para el alta de </w:t>
      </w:r>
      <w:r w:rsidR="005031BD" w:rsidRPr="00325CBF">
        <w:rPr>
          <w:rFonts w:ascii="Arial" w:hAnsi="Arial" w:cs="Arial"/>
          <w:sz w:val="24"/>
          <w:szCs w:val="24"/>
        </w:rPr>
        <w:t>la misma</w:t>
      </w:r>
      <w:r w:rsidRPr="00325CBF">
        <w:rPr>
          <w:rFonts w:ascii="Arial" w:hAnsi="Arial" w:cs="Arial"/>
          <w:sz w:val="24"/>
          <w:szCs w:val="24"/>
        </w:rPr>
        <w:t xml:space="preserve"> y aprobación de la licencia en su cargo CPA.</w:t>
      </w:r>
    </w:p>
    <w:p w:rsidR="00005B3D" w:rsidRPr="00325CBF" w:rsidRDefault="00005B3D" w:rsidP="00A943EF">
      <w:pPr>
        <w:jc w:val="both"/>
        <w:rPr>
          <w:rFonts w:ascii="Arial" w:hAnsi="Arial" w:cs="Arial"/>
          <w:sz w:val="24"/>
          <w:szCs w:val="24"/>
        </w:rPr>
      </w:pPr>
      <w:r w:rsidRPr="00325CBF">
        <w:rPr>
          <w:rFonts w:ascii="Arial" w:hAnsi="Arial" w:cs="Arial"/>
          <w:sz w:val="24"/>
          <w:szCs w:val="24"/>
        </w:rPr>
        <w:t>El CONICET remitirá al beneficiario el certificado de ART correspondiente</w:t>
      </w:r>
      <w:r w:rsidR="005031BD" w:rsidRPr="00325CBF">
        <w:rPr>
          <w:rFonts w:ascii="Arial" w:hAnsi="Arial" w:cs="Arial"/>
          <w:sz w:val="24"/>
          <w:szCs w:val="24"/>
        </w:rPr>
        <w:t>, el que será remitido por la Coordinación de Becas antes del inicio de las actividades</w:t>
      </w:r>
      <w:r w:rsidRPr="00325CBF">
        <w:rPr>
          <w:rFonts w:ascii="Arial" w:hAnsi="Arial" w:cs="Arial"/>
          <w:sz w:val="24"/>
          <w:szCs w:val="24"/>
        </w:rPr>
        <w:t>.</w:t>
      </w:r>
    </w:p>
    <w:p w:rsidR="00E07C86" w:rsidRPr="00325CBF" w:rsidRDefault="00E07C86" w:rsidP="00005B3D">
      <w:pPr>
        <w:jc w:val="both"/>
        <w:rPr>
          <w:rFonts w:ascii="Arial" w:hAnsi="Arial" w:cs="Arial"/>
          <w:b/>
          <w:sz w:val="24"/>
          <w:szCs w:val="24"/>
        </w:rPr>
      </w:pPr>
    </w:p>
    <w:p w:rsidR="005031BD" w:rsidRPr="00325CBF" w:rsidRDefault="00005B3D" w:rsidP="005031BD">
      <w:pPr>
        <w:jc w:val="both"/>
        <w:rPr>
          <w:rFonts w:ascii="Arial" w:hAnsi="Arial" w:cs="Arial"/>
          <w:sz w:val="24"/>
          <w:szCs w:val="24"/>
        </w:rPr>
      </w:pPr>
      <w:r w:rsidRPr="00325CBF">
        <w:rPr>
          <w:rFonts w:ascii="Arial" w:hAnsi="Arial" w:cs="Arial"/>
          <w:b/>
          <w:sz w:val="24"/>
          <w:szCs w:val="24"/>
        </w:rPr>
        <w:t xml:space="preserve">LICENCIA CON GOCE DE HABERES DEL CARGO CPA: </w:t>
      </w:r>
      <w:r w:rsidR="005031BD" w:rsidRPr="00325CBF">
        <w:rPr>
          <w:rFonts w:ascii="Arial" w:hAnsi="Arial" w:cs="Arial"/>
          <w:sz w:val="24"/>
          <w:szCs w:val="24"/>
        </w:rPr>
        <w:t>El beneficiario deberá tramitar su licencia con goce de haberes en los términos establecidos en el Estatuto de las Carreras del Investigador Científico y Tecnológico y del Personal de Apoyo a la Investigación y Desarrollo, la que deberá ser autorizada por el CONICET previamente al inicio de su pasantía. Ante cualquier duda sobre este trámite, recomendamos contactar a su unidad de gestión.</w:t>
      </w:r>
    </w:p>
    <w:p w:rsidR="00A943EF" w:rsidRPr="00325CBF" w:rsidRDefault="006B4403" w:rsidP="00E07C86">
      <w:pPr>
        <w:jc w:val="both"/>
        <w:rPr>
          <w:rFonts w:ascii="Arial" w:hAnsi="Arial" w:cs="Arial"/>
          <w:sz w:val="24"/>
          <w:szCs w:val="24"/>
        </w:rPr>
      </w:pPr>
      <w:r w:rsidRPr="00325CBF">
        <w:rPr>
          <w:rFonts w:ascii="Arial" w:hAnsi="Arial" w:cs="Arial"/>
          <w:sz w:val="24"/>
          <w:szCs w:val="24"/>
        </w:rPr>
        <w:softHyphen/>
      </w:r>
      <w:r w:rsidRPr="00325CBF">
        <w:rPr>
          <w:rFonts w:ascii="Arial" w:hAnsi="Arial" w:cs="Arial"/>
          <w:sz w:val="24"/>
          <w:szCs w:val="24"/>
        </w:rPr>
        <w:softHyphen/>
      </w:r>
      <w:r w:rsidRPr="00325CBF">
        <w:rPr>
          <w:rFonts w:ascii="Arial" w:hAnsi="Arial" w:cs="Arial"/>
          <w:sz w:val="24"/>
          <w:szCs w:val="24"/>
        </w:rPr>
        <w:softHyphen/>
      </w:r>
      <w:r w:rsidRPr="00325CBF">
        <w:rPr>
          <w:rFonts w:ascii="Arial" w:hAnsi="Arial" w:cs="Arial"/>
          <w:sz w:val="24"/>
          <w:szCs w:val="24"/>
        </w:rPr>
        <w:softHyphen/>
      </w:r>
      <w:r w:rsidRPr="00325CBF">
        <w:rPr>
          <w:rFonts w:ascii="Arial" w:hAnsi="Arial" w:cs="Arial"/>
          <w:sz w:val="24"/>
          <w:szCs w:val="24"/>
        </w:rPr>
        <w:softHyphen/>
      </w:r>
      <w:r w:rsidRPr="00325CBF">
        <w:rPr>
          <w:rFonts w:ascii="Arial" w:hAnsi="Arial" w:cs="Arial"/>
          <w:sz w:val="24"/>
          <w:szCs w:val="24"/>
        </w:rPr>
        <w:softHyphen/>
      </w:r>
      <w:r w:rsidRPr="00325CBF">
        <w:rPr>
          <w:rFonts w:ascii="Arial" w:hAnsi="Arial" w:cs="Arial"/>
          <w:sz w:val="24"/>
          <w:szCs w:val="24"/>
        </w:rPr>
        <w:softHyphen/>
      </w:r>
      <w:r w:rsidRPr="00325CBF">
        <w:rPr>
          <w:rFonts w:ascii="Arial" w:hAnsi="Arial" w:cs="Arial"/>
          <w:sz w:val="24"/>
          <w:szCs w:val="24"/>
        </w:rPr>
        <w:softHyphen/>
      </w:r>
      <w:r w:rsidRPr="00325CBF">
        <w:rPr>
          <w:rFonts w:ascii="Arial" w:hAnsi="Arial" w:cs="Arial"/>
          <w:sz w:val="24"/>
          <w:szCs w:val="24"/>
        </w:rPr>
        <w:softHyphen/>
      </w:r>
      <w:r w:rsidRPr="00325CBF">
        <w:rPr>
          <w:rFonts w:ascii="Arial" w:hAnsi="Arial" w:cs="Arial"/>
          <w:sz w:val="24"/>
          <w:szCs w:val="24"/>
        </w:rPr>
        <w:softHyphen/>
      </w:r>
      <w:r w:rsidRPr="00325CBF">
        <w:rPr>
          <w:rFonts w:ascii="Arial" w:hAnsi="Arial" w:cs="Arial"/>
          <w:sz w:val="24"/>
          <w:szCs w:val="24"/>
        </w:rPr>
        <w:softHyphen/>
      </w:r>
      <w:r w:rsidRPr="00325CBF">
        <w:rPr>
          <w:rFonts w:ascii="Arial" w:hAnsi="Arial" w:cs="Arial"/>
          <w:sz w:val="24"/>
          <w:szCs w:val="24"/>
        </w:rPr>
        <w:softHyphen/>
      </w:r>
      <w:r w:rsidRPr="00325CBF">
        <w:rPr>
          <w:rFonts w:ascii="Arial" w:hAnsi="Arial" w:cs="Arial"/>
          <w:sz w:val="24"/>
          <w:szCs w:val="24"/>
        </w:rPr>
        <w:softHyphen/>
      </w:r>
      <w:r w:rsidRPr="00325CBF">
        <w:rPr>
          <w:rFonts w:ascii="Arial" w:hAnsi="Arial" w:cs="Arial"/>
          <w:sz w:val="24"/>
          <w:szCs w:val="24"/>
        </w:rPr>
        <w:softHyphen/>
      </w:r>
      <w:r w:rsidRPr="00325CBF">
        <w:rPr>
          <w:rFonts w:ascii="Arial" w:hAnsi="Arial" w:cs="Arial"/>
          <w:sz w:val="24"/>
          <w:szCs w:val="24"/>
        </w:rPr>
        <w:softHyphen/>
      </w:r>
      <w:r w:rsidRPr="00325CBF">
        <w:rPr>
          <w:rFonts w:ascii="Arial" w:hAnsi="Arial" w:cs="Arial"/>
          <w:sz w:val="24"/>
          <w:szCs w:val="24"/>
        </w:rPr>
        <w:softHyphen/>
      </w:r>
      <w:bookmarkStart w:id="0" w:name="_GoBack"/>
      <w:bookmarkEnd w:id="0"/>
    </w:p>
    <w:p w:rsidR="00815D24" w:rsidRPr="00325CBF" w:rsidRDefault="00815D24" w:rsidP="00A943EF">
      <w:pPr>
        <w:jc w:val="both"/>
        <w:rPr>
          <w:rFonts w:ascii="Arial" w:hAnsi="Arial" w:cs="Arial"/>
          <w:sz w:val="24"/>
          <w:szCs w:val="24"/>
        </w:rPr>
      </w:pPr>
    </w:p>
    <w:sectPr w:rsidR="00815D24" w:rsidRPr="00325CBF" w:rsidSect="00E07C8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EF"/>
    <w:rsid w:val="00005B3D"/>
    <w:rsid w:val="00141BB6"/>
    <w:rsid w:val="00325CBF"/>
    <w:rsid w:val="005031BD"/>
    <w:rsid w:val="00503D98"/>
    <w:rsid w:val="005553D6"/>
    <w:rsid w:val="0064610C"/>
    <w:rsid w:val="006B4403"/>
    <w:rsid w:val="00815D24"/>
    <w:rsid w:val="00974F45"/>
    <w:rsid w:val="009820CF"/>
    <w:rsid w:val="00A943EF"/>
    <w:rsid w:val="00AF08CC"/>
    <w:rsid w:val="00B93F01"/>
    <w:rsid w:val="00D24F15"/>
    <w:rsid w:val="00D67144"/>
    <w:rsid w:val="00E07C86"/>
    <w:rsid w:val="00EE1A27"/>
    <w:rsid w:val="00FC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4EE2D"/>
  <w15:chartTrackingRefBased/>
  <w15:docId w15:val="{707112DC-2146-4255-8C65-A899DF9C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03D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icet.gov.ar/becario/descripcion-2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CONICET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Gimena Rivero</dc:creator>
  <cp:keywords/>
  <dc:description/>
  <cp:lastModifiedBy>Gimena Rivero</cp:lastModifiedBy>
  <cp:revision>5</cp:revision>
  <dcterms:created xsi:type="dcterms:W3CDTF">2026-06-17T20:58:00Z</dcterms:created>
  <dcterms:modified xsi:type="dcterms:W3CDTF">2026-06-22T15:32:00Z</dcterms:modified>
</cp:coreProperties>
</file>